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 Wildau, Haus 100, Bauunterhalt, Ausbauleistungen während der HLS Strangsanierung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Ausbauleistungen während der HLS Strangsanierung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